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AC8A" w14:textId="5588F51B" w:rsidR="003252C5" w:rsidRPr="0097452C" w:rsidRDefault="00274C1A" w:rsidP="00264115">
      <w:pPr>
        <w:jc w:val="center"/>
        <w:rPr>
          <w:b/>
        </w:rPr>
      </w:pPr>
      <w:r w:rsidRPr="0097452C">
        <w:rPr>
          <w:b/>
        </w:rPr>
        <w:t xml:space="preserve">Indiana University Graduate </w:t>
      </w:r>
      <w:r w:rsidR="0097452C" w:rsidRPr="0097452C">
        <w:rPr>
          <w:b/>
        </w:rPr>
        <w:t>Faculty Council</w:t>
      </w:r>
    </w:p>
    <w:p w14:paraId="3412B092" w14:textId="71266E13" w:rsidR="00274C1A" w:rsidRPr="0097452C" w:rsidRDefault="004C2131" w:rsidP="00264115">
      <w:pPr>
        <w:jc w:val="center"/>
        <w:rPr>
          <w:b/>
        </w:rPr>
      </w:pPr>
      <w:r>
        <w:rPr>
          <w:b/>
        </w:rPr>
        <w:t>March 18</w:t>
      </w:r>
      <w:r w:rsidR="009A0B06" w:rsidRPr="0097452C">
        <w:rPr>
          <w:b/>
        </w:rPr>
        <w:t>, 2019</w:t>
      </w:r>
    </w:p>
    <w:p w14:paraId="6ADD502F" w14:textId="709922D8" w:rsidR="00274C1A" w:rsidRPr="0097452C" w:rsidRDefault="00274C1A" w:rsidP="00264115">
      <w:pPr>
        <w:jc w:val="center"/>
        <w:rPr>
          <w:b/>
        </w:rPr>
      </w:pPr>
      <w:r w:rsidRPr="0097452C">
        <w:rPr>
          <w:b/>
        </w:rPr>
        <w:t>3:30 – 5:00 pm</w:t>
      </w:r>
    </w:p>
    <w:p w14:paraId="3DDAA8C9" w14:textId="77777777" w:rsidR="004E79D0" w:rsidRPr="0097452C" w:rsidRDefault="004E79D0" w:rsidP="00264115">
      <w:pPr>
        <w:jc w:val="center"/>
        <w:rPr>
          <w:b/>
        </w:rPr>
      </w:pPr>
    </w:p>
    <w:p w14:paraId="776B6E5E" w14:textId="63486A7A" w:rsidR="00B31CE9" w:rsidRPr="00454B6F" w:rsidRDefault="00B31CE9" w:rsidP="00B31CE9">
      <w:pPr>
        <w:rPr>
          <w:color w:val="000000" w:themeColor="text1"/>
        </w:rPr>
      </w:pPr>
      <w:bookmarkStart w:id="0" w:name="_GoBack"/>
      <w:bookmarkEnd w:id="0"/>
      <w:r w:rsidRPr="00454B6F">
        <w:rPr>
          <w:color w:val="000000" w:themeColor="text1"/>
        </w:rPr>
        <w:t>Present: Margaret Bauer</w:t>
      </w:r>
      <w:r>
        <w:rPr>
          <w:color w:val="000000" w:themeColor="text1"/>
        </w:rPr>
        <w:t>, Bonnie Blazer-Yost, Janice Blum, Mary Bourke, Linda Charnes, David Daleke, Lessie Frazier, Dominque Galli, Lisa Gershkoff-Stowe, Kenneth Guerra, Tabitha Hardy, Edwina Helton, Mircea Ivan, Stacie King, Karen Kovacik, Yan Liu, Jane Mcleod, Landan Mintch, Massimo Ossi, Scooter Pegram, Barbara Pierce, Patrick Rooney, Jeff Rutherford, Scott Shackelford, Terry Shepherd Rebecca Slotegraaf, Liese Van Zee, Mary Waldron, Diane Willie, and James Wimbush</w:t>
      </w:r>
    </w:p>
    <w:p w14:paraId="68EDD2D7" w14:textId="77777777" w:rsidR="00586598" w:rsidRPr="0097452C" w:rsidRDefault="00586598" w:rsidP="004E79D0"/>
    <w:tbl>
      <w:tblPr>
        <w:tblStyle w:val="TableGrid"/>
        <w:tblW w:w="0" w:type="auto"/>
        <w:tblLook w:val="04A0" w:firstRow="1" w:lastRow="0" w:firstColumn="1" w:lastColumn="0" w:noHBand="0" w:noVBand="1"/>
      </w:tblPr>
      <w:tblGrid>
        <w:gridCol w:w="1885"/>
        <w:gridCol w:w="4860"/>
        <w:gridCol w:w="2605"/>
      </w:tblGrid>
      <w:tr w:rsidR="00274C1A" w:rsidRPr="0097452C" w14:paraId="6DC61DCA" w14:textId="77777777" w:rsidTr="00586598">
        <w:tc>
          <w:tcPr>
            <w:tcW w:w="1885" w:type="dxa"/>
          </w:tcPr>
          <w:p w14:paraId="659EFCA0" w14:textId="3E636481" w:rsidR="00274C1A" w:rsidRPr="0097452C" w:rsidRDefault="00274C1A">
            <w:pPr>
              <w:rPr>
                <w:b/>
              </w:rPr>
            </w:pPr>
            <w:r w:rsidRPr="0097452C">
              <w:rPr>
                <w:b/>
              </w:rPr>
              <w:t>TOPIC</w:t>
            </w:r>
          </w:p>
        </w:tc>
        <w:tc>
          <w:tcPr>
            <w:tcW w:w="4860" w:type="dxa"/>
          </w:tcPr>
          <w:p w14:paraId="1F4E802F" w14:textId="06137D89" w:rsidR="00274C1A" w:rsidRPr="0097452C" w:rsidRDefault="00274C1A">
            <w:pPr>
              <w:rPr>
                <w:b/>
              </w:rPr>
            </w:pPr>
            <w:r w:rsidRPr="0097452C">
              <w:rPr>
                <w:b/>
              </w:rPr>
              <w:t>ITEMS/DISCUSSIONS</w:t>
            </w:r>
          </w:p>
        </w:tc>
        <w:tc>
          <w:tcPr>
            <w:tcW w:w="2605" w:type="dxa"/>
          </w:tcPr>
          <w:p w14:paraId="219860CB" w14:textId="7975CB1F" w:rsidR="00274C1A" w:rsidRPr="0097452C" w:rsidRDefault="00274C1A">
            <w:pPr>
              <w:rPr>
                <w:b/>
              </w:rPr>
            </w:pPr>
            <w:r w:rsidRPr="0097452C">
              <w:rPr>
                <w:b/>
              </w:rPr>
              <w:t>OUTCOMES/DECISIONS</w:t>
            </w:r>
          </w:p>
        </w:tc>
      </w:tr>
      <w:tr w:rsidR="00274C1A" w:rsidRPr="0097452C" w14:paraId="037F1C0A" w14:textId="77777777" w:rsidTr="00586598">
        <w:tc>
          <w:tcPr>
            <w:tcW w:w="1885" w:type="dxa"/>
          </w:tcPr>
          <w:p w14:paraId="406E1AD3" w14:textId="7561A38F" w:rsidR="00274C1A" w:rsidRPr="0097452C" w:rsidRDefault="00274C1A">
            <w:r w:rsidRPr="0097452C">
              <w:t xml:space="preserve">Approval of minutes from Council meeting on </w:t>
            </w:r>
            <w:r w:rsidR="00DF4147" w:rsidRPr="0097452C">
              <w:t>January</w:t>
            </w:r>
            <w:r w:rsidR="00501783" w:rsidRPr="0097452C">
              <w:t xml:space="preserve"> </w:t>
            </w:r>
            <w:r w:rsidR="00DF4147" w:rsidRPr="0097452C">
              <w:t>28</w:t>
            </w:r>
            <w:r w:rsidR="00501783" w:rsidRPr="0097452C">
              <w:t>, 201</w:t>
            </w:r>
            <w:r w:rsidR="00DF4147" w:rsidRPr="0097452C">
              <w:t>9</w:t>
            </w:r>
          </w:p>
        </w:tc>
        <w:tc>
          <w:tcPr>
            <w:tcW w:w="4860" w:type="dxa"/>
          </w:tcPr>
          <w:p w14:paraId="5B07E638" w14:textId="43749511" w:rsidR="00274C1A" w:rsidRPr="0097452C" w:rsidRDefault="00274C1A"/>
        </w:tc>
        <w:tc>
          <w:tcPr>
            <w:tcW w:w="2605" w:type="dxa"/>
          </w:tcPr>
          <w:p w14:paraId="5917DCD1" w14:textId="3280E10E" w:rsidR="00274C1A" w:rsidRPr="0097452C" w:rsidRDefault="00274C1A">
            <w:r w:rsidRPr="0097452C">
              <w:t>Minutes approved</w:t>
            </w:r>
            <w:r w:rsidR="00DF4147" w:rsidRPr="0097452C">
              <w:t xml:space="preserve"> with corrections</w:t>
            </w:r>
          </w:p>
        </w:tc>
      </w:tr>
      <w:tr w:rsidR="00274C1A" w:rsidRPr="0097452C" w14:paraId="771F728B" w14:textId="77777777" w:rsidTr="00586598">
        <w:tc>
          <w:tcPr>
            <w:tcW w:w="1885" w:type="dxa"/>
          </w:tcPr>
          <w:p w14:paraId="56FF9880" w14:textId="0C7A424C" w:rsidR="00274C1A" w:rsidRPr="0097452C" w:rsidRDefault="00274C1A">
            <w:r w:rsidRPr="0097452C">
              <w:t>Updates from the Dean</w:t>
            </w:r>
          </w:p>
        </w:tc>
        <w:tc>
          <w:tcPr>
            <w:tcW w:w="4860" w:type="dxa"/>
          </w:tcPr>
          <w:p w14:paraId="2E1FDE92" w14:textId="48A01FE8" w:rsidR="00631D31" w:rsidRDefault="00040183" w:rsidP="00454C4F">
            <w:r>
              <w:t>The April 15th Indiana University Resolution states that all institutions that are signatories to the resolution will not require students to accept financial aid with admission until April 15</w:t>
            </w:r>
            <w:r w:rsidRPr="00FA64AD">
              <w:rPr>
                <w:vertAlign w:val="superscript"/>
              </w:rPr>
              <w:t>th</w:t>
            </w:r>
            <w:r>
              <w:t>.</w:t>
            </w:r>
            <w:r w:rsidR="00956C5F">
              <w:t xml:space="preserve"> </w:t>
            </w:r>
            <w:r w:rsidR="00B31CE9">
              <w:t>The idea behind this is to make sure that students have the  opportunity to explore the full range of options and financial assistance they received from other institutions</w:t>
            </w:r>
            <w:r w:rsidR="00C34F95">
              <w:t>,</w:t>
            </w:r>
            <w:r w:rsidR="00B31CE9">
              <w:t xml:space="preserve"> and make the best decision that works for them. </w:t>
            </w:r>
            <w:r w:rsidR="00956C5F">
              <w:t>With increased competition for students, i</w:t>
            </w:r>
            <w:r w:rsidR="00B31CE9">
              <w:t xml:space="preserve">t </w:t>
            </w:r>
            <w:r w:rsidR="00956C5F">
              <w:t xml:space="preserve">also </w:t>
            </w:r>
            <w:r w:rsidR="00B31CE9">
              <w:t>protects institution</w:t>
            </w:r>
            <w:r w:rsidR="00230DF5">
              <w:t>s</w:t>
            </w:r>
            <w:r w:rsidR="00B31CE9">
              <w:t xml:space="preserve"> by creating a more level playing field</w:t>
            </w:r>
            <w:r w:rsidR="00956C5F">
              <w:t xml:space="preserve"> by preventing institutions from seeking a commitment from students </w:t>
            </w:r>
            <w:r w:rsidR="00E5173C">
              <w:t>immediately</w:t>
            </w:r>
            <w:r w:rsidR="00956C5F">
              <w:t xml:space="preserve"> after they have been accepted into a program</w:t>
            </w:r>
            <w:r w:rsidR="00B31CE9">
              <w:t xml:space="preserve">. </w:t>
            </w:r>
            <w:r w:rsidR="00956C5F">
              <w:t>T</w:t>
            </w:r>
            <w:r w:rsidR="00DA14B9">
              <w:t xml:space="preserve">he CGS board is evaluating the effectiveness of this resolution and </w:t>
            </w:r>
            <w:r w:rsidR="00C34F95">
              <w:t xml:space="preserve">we </w:t>
            </w:r>
            <w:r w:rsidR="00DA14B9">
              <w:t>should hear from them</w:t>
            </w:r>
            <w:r w:rsidR="00956C5F">
              <w:t xml:space="preserve"> </w:t>
            </w:r>
            <w:r w:rsidR="00956C5F">
              <w:t xml:space="preserve">about any changes </w:t>
            </w:r>
            <w:r w:rsidR="00DA14B9">
              <w:t>by October 2019.</w:t>
            </w:r>
            <w:r w:rsidR="006051DD">
              <w:t xml:space="preserve"> Ryan Carlberg has been asked to sent </w:t>
            </w:r>
            <w:r w:rsidR="00631D31">
              <w:t>GFC members copies of the April 15 Resolution letter and an April 15 Resolution FAQ.</w:t>
            </w:r>
          </w:p>
          <w:p w14:paraId="5A0EF988" w14:textId="77777777" w:rsidR="00956C5F" w:rsidRDefault="00956C5F" w:rsidP="00454C4F"/>
          <w:p w14:paraId="7ADE113D" w14:textId="20CB3F1B" w:rsidR="00631D31" w:rsidRDefault="00A14DC5" w:rsidP="00454C4F">
            <w:r>
              <w:t xml:space="preserve">The Office of Naval Research grant was awarded </w:t>
            </w:r>
            <w:r w:rsidR="00DD4069">
              <w:t xml:space="preserve">four years ago. The focus of this </w:t>
            </w:r>
            <w:r w:rsidR="00C34F95">
              <w:t>grant</w:t>
            </w:r>
            <w:r w:rsidR="00DD4069">
              <w:t xml:space="preserve"> is </w:t>
            </w:r>
            <w:r w:rsidR="00956C5F">
              <w:t>the</w:t>
            </w:r>
            <w:r w:rsidR="00DD4069">
              <w:t xml:space="preserve"> recruitment </w:t>
            </w:r>
            <w:r w:rsidR="00C34F95">
              <w:t>of</w:t>
            </w:r>
            <w:r w:rsidR="00DD4069">
              <w:t xml:space="preserve"> underrepresented minorities in the STEM fields in partnership with minority-serving institutions.</w:t>
            </w:r>
            <w:r w:rsidR="007B194F">
              <w:t xml:space="preserve"> The Herbert-</w:t>
            </w:r>
            <w:r w:rsidR="007B194F">
              <w:lastRenderedPageBreak/>
              <w:t xml:space="preserve">STEM initiative is multifaceted. There is a summer scholars institute where students </w:t>
            </w:r>
            <w:r w:rsidR="00956C5F">
              <w:t xml:space="preserve">are invited </w:t>
            </w:r>
            <w:r w:rsidR="007B194F">
              <w:t xml:space="preserve">from our partner institutions. We currently have 13 partner </w:t>
            </w:r>
            <w:r w:rsidR="00E5173C">
              <w:t>institutions</w:t>
            </w:r>
            <w:r w:rsidR="007B194F">
              <w:t xml:space="preserve">, HBCUs, as well a Hispanic serving institutions, </w:t>
            </w:r>
            <w:r w:rsidR="00E5173C">
              <w:t>serving</w:t>
            </w:r>
            <w:r w:rsidR="007B194F">
              <w:t xml:space="preserve"> institutions of tribal colleges. </w:t>
            </w:r>
            <w:r w:rsidR="00956C5F">
              <w:t>T</w:t>
            </w:r>
            <w:r w:rsidR="00517346">
              <w:t xml:space="preserve">he Herbert-Summer Scholars Institute was evaluated to get a sense of how well the program was doing. The objectives were to increase students’ interest in research and </w:t>
            </w:r>
            <w:r w:rsidR="00230DF5">
              <w:t xml:space="preserve">increase interest in </w:t>
            </w:r>
            <w:r w:rsidR="00517346">
              <w:t xml:space="preserve">attending graduate school after completing the Institute. </w:t>
            </w:r>
            <w:r w:rsidR="00230DF5">
              <w:t>There have  been</w:t>
            </w:r>
            <w:r w:rsidR="00517346">
              <w:t xml:space="preserve"> 176 participants in the program</w:t>
            </w:r>
            <w:r w:rsidR="00810604">
              <w:t xml:space="preserve">. A survey is </w:t>
            </w:r>
            <w:r w:rsidR="00E5173C">
              <w:t>conducted</w:t>
            </w:r>
            <w:r w:rsidR="00810604">
              <w:t xml:space="preserve"> every two years to determine if students are matriculating to graduate programs. The results of the surveys were positive. Out of 176 participants, 22 students completed or enrolled in Ph.D. programs, 7 completed or enrolled in M.D. programs, 5 have completed or enrolled in professional degree programs, and 33 have completed or enrolled in M.S. programs. Six students have completed or enrolled in doctoral programs at IUB or IUPUI, 1 has completed or enrolled in MD at IU School of Medicine</w:t>
            </w:r>
            <w:r w:rsidR="00230DF5">
              <w:t>,</w:t>
            </w:r>
            <w:r w:rsidR="00810604">
              <w:t xml:space="preserve"> and 3 have completed or enrolled in M.S. programs at IUB or IUPUI. Ryan Carlberg will be sending an Executive Summary of the program to GFC members.</w:t>
            </w:r>
          </w:p>
          <w:p w14:paraId="5CE7F3A8" w14:textId="497B64DF" w:rsidR="00810604" w:rsidRDefault="00810604" w:rsidP="00454C4F"/>
          <w:p w14:paraId="6D05C8C0" w14:textId="59BEE746" w:rsidR="00DD4069" w:rsidRDefault="00C42B19" w:rsidP="00454C4F">
            <w:r>
              <w:t>Another facet of the Herbert-STEM Initiative is f</w:t>
            </w:r>
            <w:r w:rsidR="00810604">
              <w:t>aculty collaboration</w:t>
            </w:r>
            <w:r>
              <w:t>. Faculty from minority serving institutions are engaged with faculty at IU institutions</w:t>
            </w:r>
            <w:r w:rsidR="00275D35">
              <w:t xml:space="preserve"> for research collaboration.</w:t>
            </w:r>
            <w:r w:rsidR="00F82318">
              <w:t xml:space="preserve"> This program </w:t>
            </w:r>
            <w:r w:rsidR="00956C5F">
              <w:t>has been</w:t>
            </w:r>
            <w:r w:rsidR="00F82318">
              <w:t xml:space="preserve"> off to a very slow start. The Office of Naval Research grant has been significant in getting new partner </w:t>
            </w:r>
            <w:r w:rsidR="00E5173C">
              <w:t>institutions</w:t>
            </w:r>
            <w:r w:rsidR="00F82318">
              <w:t xml:space="preserve"> and getting some of the research collaboration </w:t>
            </w:r>
            <w:r w:rsidR="00956C5F">
              <w:t>started</w:t>
            </w:r>
            <w:r w:rsidR="00F82318">
              <w:t xml:space="preserve">. </w:t>
            </w:r>
            <w:r w:rsidR="00956C5F">
              <w:t>The outcomes have been good so far</w:t>
            </w:r>
            <w:r w:rsidR="00F82318">
              <w:t>. There is a brainstorming session with personnel from the Office of Naval Research on April 3</w:t>
            </w:r>
            <w:r w:rsidR="00F82318" w:rsidRPr="00F82318">
              <w:rPr>
                <w:vertAlign w:val="superscript"/>
              </w:rPr>
              <w:t>rd</w:t>
            </w:r>
            <w:r w:rsidR="00F82318">
              <w:t xml:space="preserve"> to discuss next steps, which could include a new grant or an extension of the current grant.</w:t>
            </w:r>
          </w:p>
          <w:p w14:paraId="268A4B0E" w14:textId="34485436" w:rsidR="00CF4D6C" w:rsidRPr="0097452C" w:rsidRDefault="00631D31" w:rsidP="00454C4F">
            <w:r>
              <w:lastRenderedPageBreak/>
              <w:t xml:space="preserve">  </w:t>
            </w:r>
          </w:p>
        </w:tc>
        <w:tc>
          <w:tcPr>
            <w:tcW w:w="2605" w:type="dxa"/>
          </w:tcPr>
          <w:p w14:paraId="226E28C9" w14:textId="1B96955C" w:rsidR="00274C1A" w:rsidRPr="0097452C" w:rsidRDefault="0083503E">
            <w:r w:rsidRPr="0097452C">
              <w:lastRenderedPageBreak/>
              <w:t>Information only</w:t>
            </w:r>
          </w:p>
        </w:tc>
      </w:tr>
      <w:tr w:rsidR="00274C1A" w:rsidRPr="0097452C" w14:paraId="2BD5BB8E" w14:textId="77777777" w:rsidTr="00586598">
        <w:tc>
          <w:tcPr>
            <w:tcW w:w="1885" w:type="dxa"/>
          </w:tcPr>
          <w:p w14:paraId="38B035C0" w14:textId="310F6807" w:rsidR="00274C1A" w:rsidRPr="0097452C" w:rsidRDefault="00274C1A">
            <w:r w:rsidRPr="0097452C">
              <w:lastRenderedPageBreak/>
              <w:t>Discussion Items</w:t>
            </w:r>
          </w:p>
        </w:tc>
        <w:tc>
          <w:tcPr>
            <w:tcW w:w="4860" w:type="dxa"/>
          </w:tcPr>
          <w:p w14:paraId="226DB20B" w14:textId="0F3C05E6" w:rsidR="00FE2C38" w:rsidRDefault="00586598" w:rsidP="00F82318">
            <w:pPr>
              <w:pStyle w:val="NormalWeb"/>
              <w:spacing w:before="0" w:beforeAutospacing="0" w:after="0" w:afterAutospacing="0"/>
              <w:rPr>
                <w:rFonts w:asciiTheme="minorHAnsi" w:hAnsiTheme="minorHAnsi"/>
              </w:rPr>
            </w:pPr>
            <w:r w:rsidRPr="0097452C">
              <w:rPr>
                <w:rFonts w:asciiTheme="minorHAnsi" w:hAnsiTheme="minorHAnsi"/>
              </w:rPr>
              <w:t xml:space="preserve">a. </w:t>
            </w:r>
            <w:r w:rsidR="00F82318" w:rsidRPr="00F82318">
              <w:rPr>
                <w:rFonts w:asciiTheme="minorHAnsi" w:hAnsiTheme="minorHAnsi"/>
              </w:rPr>
              <w:t xml:space="preserve">Update on GFC </w:t>
            </w:r>
            <w:r w:rsidR="00230DF5">
              <w:rPr>
                <w:rFonts w:asciiTheme="minorHAnsi" w:hAnsiTheme="minorHAnsi"/>
              </w:rPr>
              <w:t>E</w:t>
            </w:r>
            <w:r w:rsidR="00F82318" w:rsidRPr="00F82318">
              <w:rPr>
                <w:rFonts w:asciiTheme="minorHAnsi" w:hAnsiTheme="minorHAnsi"/>
              </w:rPr>
              <w:t>lections for 2019-2020</w:t>
            </w:r>
            <w:r w:rsidR="00F82318">
              <w:rPr>
                <w:rFonts w:asciiTheme="minorHAnsi" w:hAnsiTheme="minorHAnsi"/>
              </w:rPr>
              <w:t xml:space="preserve">: The </w:t>
            </w:r>
            <w:r w:rsidR="00E5173C">
              <w:rPr>
                <w:rFonts w:asciiTheme="minorHAnsi" w:hAnsiTheme="minorHAnsi"/>
              </w:rPr>
              <w:t>nomination</w:t>
            </w:r>
            <w:r w:rsidR="00F82318">
              <w:rPr>
                <w:rFonts w:asciiTheme="minorHAnsi" w:hAnsiTheme="minorHAnsi"/>
              </w:rPr>
              <w:t xml:space="preserve"> period for the GFC elections is going to end Friday, March 22</w:t>
            </w:r>
            <w:r w:rsidR="00F82318" w:rsidRPr="00F82318">
              <w:rPr>
                <w:rFonts w:asciiTheme="minorHAnsi" w:hAnsiTheme="minorHAnsi"/>
                <w:vertAlign w:val="superscript"/>
              </w:rPr>
              <w:t>nd</w:t>
            </w:r>
            <w:r w:rsidR="00F82318">
              <w:rPr>
                <w:rFonts w:asciiTheme="minorHAnsi" w:hAnsiTheme="minorHAnsi"/>
              </w:rPr>
              <w:t>. Eighteen nominations were received, but 8 more nominations are need</w:t>
            </w:r>
            <w:r w:rsidR="00A345D5">
              <w:rPr>
                <w:rFonts w:asciiTheme="minorHAnsi" w:hAnsiTheme="minorHAnsi"/>
              </w:rPr>
              <w:t xml:space="preserve">ed </w:t>
            </w:r>
            <w:r w:rsidR="00F82318">
              <w:rPr>
                <w:rFonts w:asciiTheme="minorHAnsi" w:hAnsiTheme="minorHAnsi"/>
              </w:rPr>
              <w:t>from open units for vacated seats. Reminders will be sent tomorrow to graduate faculty. Not all graduate faculty received nomination forms</w:t>
            </w:r>
            <w:r w:rsidR="00956C5F">
              <w:rPr>
                <w:rFonts w:asciiTheme="minorHAnsi" w:hAnsiTheme="minorHAnsi"/>
              </w:rPr>
              <w:t>.</w:t>
            </w:r>
            <w:r w:rsidR="00F82318">
              <w:rPr>
                <w:rFonts w:asciiTheme="minorHAnsi" w:hAnsiTheme="minorHAnsi"/>
              </w:rPr>
              <w:t xml:space="preserve"> Jeff </w:t>
            </w:r>
            <w:r w:rsidR="00F82318" w:rsidRPr="00F82318">
              <w:rPr>
                <w:rFonts w:asciiTheme="minorHAnsi" w:hAnsiTheme="minorHAnsi"/>
              </w:rPr>
              <w:t>Rutherford</w:t>
            </w:r>
            <w:r w:rsidR="00F82318">
              <w:rPr>
                <w:rFonts w:asciiTheme="minorHAnsi" w:hAnsiTheme="minorHAnsi"/>
              </w:rPr>
              <w:t xml:space="preserve"> will follow-up on this.</w:t>
            </w:r>
            <w:r w:rsidR="00A345D5">
              <w:rPr>
                <w:rFonts w:asciiTheme="minorHAnsi" w:hAnsiTheme="minorHAnsi"/>
              </w:rPr>
              <w:t xml:space="preserve"> After the nomination period is over</w:t>
            </w:r>
            <w:r w:rsidR="00230DF5">
              <w:rPr>
                <w:rFonts w:asciiTheme="minorHAnsi" w:hAnsiTheme="minorHAnsi"/>
              </w:rPr>
              <w:t>,</w:t>
            </w:r>
            <w:r w:rsidR="00A345D5">
              <w:rPr>
                <w:rFonts w:asciiTheme="minorHAnsi" w:hAnsiTheme="minorHAnsi"/>
              </w:rPr>
              <w:t xml:space="preserve"> </w:t>
            </w:r>
            <w:r w:rsidR="00956C5F">
              <w:rPr>
                <w:rFonts w:asciiTheme="minorHAnsi" w:hAnsiTheme="minorHAnsi"/>
              </w:rPr>
              <w:t>the election</w:t>
            </w:r>
            <w:r w:rsidR="00A345D5">
              <w:rPr>
                <w:rFonts w:asciiTheme="minorHAnsi" w:hAnsiTheme="minorHAnsi"/>
              </w:rPr>
              <w:t xml:space="preserve"> will </w:t>
            </w:r>
            <w:r w:rsidR="00C34F95">
              <w:rPr>
                <w:rFonts w:asciiTheme="minorHAnsi" w:hAnsiTheme="minorHAnsi"/>
              </w:rPr>
              <w:t xml:space="preserve">commence </w:t>
            </w:r>
            <w:r w:rsidR="00A345D5">
              <w:rPr>
                <w:rFonts w:asciiTheme="minorHAnsi" w:hAnsiTheme="minorHAnsi"/>
              </w:rPr>
              <w:t>and conclude before the GFC meeting on April 15</w:t>
            </w:r>
            <w:r w:rsidR="00A345D5" w:rsidRPr="00A345D5">
              <w:rPr>
                <w:rFonts w:asciiTheme="minorHAnsi" w:hAnsiTheme="minorHAnsi"/>
                <w:vertAlign w:val="superscript"/>
              </w:rPr>
              <w:t>th</w:t>
            </w:r>
            <w:r w:rsidR="00A345D5">
              <w:rPr>
                <w:rFonts w:asciiTheme="minorHAnsi" w:hAnsiTheme="minorHAnsi"/>
              </w:rPr>
              <w:t xml:space="preserve">. </w:t>
            </w:r>
          </w:p>
          <w:p w14:paraId="40012032" w14:textId="063CE62D" w:rsidR="00A345D5" w:rsidRDefault="00A345D5" w:rsidP="00F82318">
            <w:pPr>
              <w:pStyle w:val="NormalWeb"/>
              <w:spacing w:before="0" w:beforeAutospacing="0" w:after="0" w:afterAutospacing="0"/>
              <w:rPr>
                <w:rFonts w:asciiTheme="minorHAnsi" w:hAnsiTheme="minorHAnsi"/>
              </w:rPr>
            </w:pPr>
          </w:p>
          <w:p w14:paraId="6956EED0" w14:textId="6398D0BA" w:rsidR="00A345D5" w:rsidRDefault="00A345D5" w:rsidP="00F82318">
            <w:pPr>
              <w:pStyle w:val="NormalWeb"/>
              <w:spacing w:before="0" w:beforeAutospacing="0" w:after="0" w:afterAutospacing="0"/>
              <w:rPr>
                <w:rFonts w:asciiTheme="minorHAnsi" w:hAnsiTheme="minorHAnsi"/>
              </w:rPr>
            </w:pPr>
            <w:r>
              <w:rPr>
                <w:rFonts w:asciiTheme="minorHAnsi" w:hAnsiTheme="minorHAnsi"/>
              </w:rPr>
              <w:t xml:space="preserve">b. </w:t>
            </w:r>
            <w:r w:rsidR="00063852">
              <w:rPr>
                <w:rFonts w:asciiTheme="minorHAnsi" w:hAnsiTheme="minorHAnsi"/>
              </w:rPr>
              <w:t>The following members have been elected to the Executive Committee</w:t>
            </w:r>
            <w:r w:rsidR="00230DF5">
              <w:rPr>
                <w:rFonts w:asciiTheme="minorHAnsi" w:hAnsiTheme="minorHAnsi"/>
              </w:rPr>
              <w:t xml:space="preserve"> of the GFC</w:t>
            </w:r>
            <w:r w:rsidR="00063852">
              <w:rPr>
                <w:rFonts w:asciiTheme="minorHAnsi" w:hAnsiTheme="minorHAnsi"/>
              </w:rPr>
              <w:t xml:space="preserve"> for 2019-2020:</w:t>
            </w:r>
          </w:p>
          <w:p w14:paraId="16A6B7E3" w14:textId="1AFD945F" w:rsidR="00063852" w:rsidRDefault="00063852" w:rsidP="00956C5F">
            <w:pPr>
              <w:pStyle w:val="NormalWeb"/>
              <w:numPr>
                <w:ilvl w:val="0"/>
                <w:numId w:val="4"/>
              </w:numPr>
              <w:spacing w:before="0" w:beforeAutospacing="0" w:after="0" w:afterAutospacing="0"/>
              <w:rPr>
                <w:rFonts w:asciiTheme="minorHAnsi" w:hAnsiTheme="minorHAnsi"/>
              </w:rPr>
            </w:pPr>
            <w:r>
              <w:rPr>
                <w:rFonts w:asciiTheme="minorHAnsi" w:hAnsiTheme="minorHAnsi"/>
              </w:rPr>
              <w:t>Chair: Mary Waldron</w:t>
            </w:r>
          </w:p>
          <w:p w14:paraId="5B2D3C54" w14:textId="58737126" w:rsidR="00063852" w:rsidRDefault="00063852" w:rsidP="00956C5F">
            <w:pPr>
              <w:pStyle w:val="NormalWeb"/>
              <w:numPr>
                <w:ilvl w:val="0"/>
                <w:numId w:val="4"/>
              </w:numPr>
              <w:spacing w:before="0" w:beforeAutospacing="0" w:after="0" w:afterAutospacing="0"/>
              <w:rPr>
                <w:rFonts w:asciiTheme="minorHAnsi" w:hAnsiTheme="minorHAnsi"/>
              </w:rPr>
            </w:pPr>
            <w:r>
              <w:rPr>
                <w:rFonts w:asciiTheme="minorHAnsi" w:hAnsiTheme="minorHAnsi"/>
              </w:rPr>
              <w:t>Vice-Chair: Dominique Galli</w:t>
            </w:r>
          </w:p>
          <w:p w14:paraId="5FC8B5CA" w14:textId="62CB02DB" w:rsidR="00063852" w:rsidRDefault="00063852" w:rsidP="00956C5F">
            <w:pPr>
              <w:pStyle w:val="NormalWeb"/>
              <w:numPr>
                <w:ilvl w:val="0"/>
                <w:numId w:val="4"/>
              </w:numPr>
              <w:spacing w:before="0" w:beforeAutospacing="0" w:after="0" w:afterAutospacing="0"/>
              <w:rPr>
                <w:rFonts w:asciiTheme="minorHAnsi" w:hAnsiTheme="minorHAnsi"/>
              </w:rPr>
            </w:pPr>
            <w:r>
              <w:rPr>
                <w:rFonts w:asciiTheme="minorHAnsi" w:hAnsiTheme="minorHAnsi"/>
              </w:rPr>
              <w:t>Secretary: Lessie Frazier</w:t>
            </w:r>
          </w:p>
          <w:p w14:paraId="21396E17" w14:textId="33413CBA" w:rsidR="00063852" w:rsidRDefault="00063852" w:rsidP="00F82318">
            <w:pPr>
              <w:pStyle w:val="NormalWeb"/>
              <w:spacing w:before="0" w:beforeAutospacing="0" w:after="0" w:afterAutospacing="0"/>
              <w:rPr>
                <w:rFonts w:asciiTheme="minorHAnsi" w:hAnsiTheme="minorHAnsi"/>
              </w:rPr>
            </w:pPr>
          </w:p>
          <w:p w14:paraId="6DC86407" w14:textId="16FD3769" w:rsidR="008950A3" w:rsidRDefault="00063852" w:rsidP="009C7E2C">
            <w:pPr>
              <w:pStyle w:val="NormalWeb"/>
              <w:spacing w:before="0" w:beforeAutospacing="0" w:after="0" w:afterAutospacing="0"/>
              <w:rPr>
                <w:rFonts w:asciiTheme="minorHAnsi" w:hAnsiTheme="minorHAnsi" w:cstheme="minorHAnsi"/>
              </w:rPr>
            </w:pPr>
            <w:r>
              <w:rPr>
                <w:rFonts w:asciiTheme="minorHAnsi" w:hAnsiTheme="minorHAnsi"/>
              </w:rPr>
              <w:t xml:space="preserve">c. </w:t>
            </w:r>
            <w:r w:rsidRPr="006950E7">
              <w:rPr>
                <w:rFonts w:asciiTheme="minorHAnsi" w:hAnsiTheme="minorHAnsi" w:cstheme="minorHAnsi"/>
              </w:rPr>
              <w:t xml:space="preserve">Discussion of CAPS </w:t>
            </w:r>
            <w:r w:rsidR="00C34F95">
              <w:rPr>
                <w:rFonts w:asciiTheme="minorHAnsi" w:hAnsiTheme="minorHAnsi" w:cstheme="minorHAnsi"/>
              </w:rPr>
              <w:t>S</w:t>
            </w:r>
            <w:r w:rsidRPr="006950E7">
              <w:rPr>
                <w:rFonts w:asciiTheme="minorHAnsi" w:hAnsiTheme="minorHAnsi" w:cstheme="minorHAnsi"/>
              </w:rPr>
              <w:t xml:space="preserve">essions for </w:t>
            </w:r>
            <w:r w:rsidR="00C34F95">
              <w:rPr>
                <w:rFonts w:asciiTheme="minorHAnsi" w:hAnsiTheme="minorHAnsi" w:cstheme="minorHAnsi"/>
              </w:rPr>
              <w:t>G</w:t>
            </w:r>
            <w:r w:rsidRPr="006950E7">
              <w:rPr>
                <w:rFonts w:asciiTheme="minorHAnsi" w:hAnsiTheme="minorHAnsi" w:cstheme="minorHAnsi"/>
              </w:rPr>
              <w:t xml:space="preserve">raduate </w:t>
            </w:r>
            <w:r w:rsidR="00C34F95">
              <w:rPr>
                <w:rFonts w:asciiTheme="minorHAnsi" w:hAnsiTheme="minorHAnsi" w:cstheme="minorHAnsi"/>
              </w:rPr>
              <w:t>S</w:t>
            </w:r>
            <w:r w:rsidRPr="006950E7">
              <w:rPr>
                <w:rFonts w:asciiTheme="minorHAnsi" w:hAnsiTheme="minorHAnsi" w:cstheme="minorHAnsi"/>
              </w:rPr>
              <w:t>tudents</w:t>
            </w:r>
            <w:r w:rsidR="00B83D30" w:rsidRPr="006950E7">
              <w:rPr>
                <w:rFonts w:asciiTheme="minorHAnsi" w:hAnsiTheme="minorHAnsi" w:cstheme="minorHAnsi"/>
              </w:rPr>
              <w:t xml:space="preserve">: Currently, students are allowed two free </w:t>
            </w:r>
            <w:r w:rsidR="006950E7" w:rsidRPr="006950E7">
              <w:rPr>
                <w:rFonts w:asciiTheme="minorHAnsi" w:hAnsiTheme="minorHAnsi" w:cstheme="minorHAnsi"/>
              </w:rPr>
              <w:t>appointments at the Counseling and Psychological Services (CAPS)</w:t>
            </w:r>
            <w:r w:rsidR="006950E7">
              <w:rPr>
                <w:rFonts w:asciiTheme="minorHAnsi" w:hAnsiTheme="minorHAnsi" w:cstheme="minorHAnsi"/>
              </w:rPr>
              <w:t xml:space="preserve"> per semester</w:t>
            </w:r>
            <w:r w:rsidR="006950E7" w:rsidRPr="006950E7">
              <w:rPr>
                <w:rFonts w:asciiTheme="minorHAnsi" w:hAnsiTheme="minorHAnsi" w:cstheme="minorHAnsi"/>
              </w:rPr>
              <w:t>. The first appointment is a</w:t>
            </w:r>
            <w:r w:rsidR="006950E7">
              <w:rPr>
                <w:rFonts w:asciiTheme="minorHAnsi" w:hAnsiTheme="minorHAnsi" w:cstheme="minorHAnsi"/>
              </w:rPr>
              <w:t>n</w:t>
            </w:r>
            <w:r w:rsidR="006950E7" w:rsidRPr="006950E7">
              <w:rPr>
                <w:rFonts w:asciiTheme="minorHAnsi" w:hAnsiTheme="minorHAnsi" w:cstheme="minorHAnsi"/>
              </w:rPr>
              <w:t xml:space="preserve"> </w:t>
            </w:r>
            <w:r w:rsidR="006950E7">
              <w:rPr>
                <w:rFonts w:asciiTheme="minorHAnsi" w:hAnsiTheme="minorHAnsi" w:cstheme="minorHAnsi"/>
              </w:rPr>
              <w:t>intake assessment</w:t>
            </w:r>
            <w:r w:rsidR="006950E7" w:rsidRPr="006950E7">
              <w:rPr>
                <w:rFonts w:asciiTheme="minorHAnsi" w:hAnsiTheme="minorHAnsi" w:cstheme="minorHAnsi"/>
              </w:rPr>
              <w:t xml:space="preserve"> to determine the appropriate services for the student.</w:t>
            </w:r>
            <w:r w:rsidR="006950E7">
              <w:rPr>
                <w:rFonts w:asciiTheme="minorHAnsi" w:hAnsiTheme="minorHAnsi" w:cstheme="minorHAnsi"/>
              </w:rPr>
              <w:t xml:space="preserve"> Two sessions are too low</w:t>
            </w:r>
            <w:r w:rsidR="00230DF5">
              <w:rPr>
                <w:rFonts w:asciiTheme="minorHAnsi" w:hAnsiTheme="minorHAnsi" w:cstheme="minorHAnsi"/>
              </w:rPr>
              <w:t>. T</w:t>
            </w:r>
            <w:r w:rsidR="006E4BAB">
              <w:rPr>
                <w:rFonts w:asciiTheme="minorHAnsi" w:hAnsiTheme="minorHAnsi" w:cstheme="minorHAnsi"/>
              </w:rPr>
              <w:t xml:space="preserve">he GFC </w:t>
            </w:r>
            <w:r w:rsidR="00160FE1">
              <w:rPr>
                <w:rFonts w:asciiTheme="minorHAnsi" w:hAnsiTheme="minorHAnsi" w:cstheme="minorHAnsi"/>
              </w:rPr>
              <w:t>should</w:t>
            </w:r>
            <w:r w:rsidR="006E4BAB">
              <w:rPr>
                <w:rFonts w:asciiTheme="minorHAnsi" w:hAnsiTheme="minorHAnsi" w:cstheme="minorHAnsi"/>
              </w:rPr>
              <w:t xml:space="preserve"> make a recommendation</w:t>
            </w:r>
            <w:r w:rsidR="00160FE1">
              <w:rPr>
                <w:rFonts w:asciiTheme="minorHAnsi" w:hAnsiTheme="minorHAnsi" w:cstheme="minorHAnsi"/>
              </w:rPr>
              <w:t xml:space="preserve"> for the number of sessions</w:t>
            </w:r>
            <w:r w:rsidR="006E4BAB">
              <w:rPr>
                <w:rFonts w:asciiTheme="minorHAnsi" w:hAnsiTheme="minorHAnsi" w:cstheme="minorHAnsi"/>
              </w:rPr>
              <w:t xml:space="preserve"> </w:t>
            </w:r>
            <w:r w:rsidR="00160FE1">
              <w:rPr>
                <w:rFonts w:asciiTheme="minorHAnsi" w:hAnsiTheme="minorHAnsi" w:cstheme="minorHAnsi"/>
              </w:rPr>
              <w:t>graduate students are allowed</w:t>
            </w:r>
            <w:r w:rsidR="006E4BAB">
              <w:rPr>
                <w:rFonts w:asciiTheme="minorHAnsi" w:hAnsiTheme="minorHAnsi" w:cstheme="minorHAnsi"/>
              </w:rPr>
              <w:t>. The two most common mental health difficulties for graduate students are anxiety and depression, and best practice is cognitive behavioral therapy (CBT) at 12 sessions</w:t>
            </w:r>
            <w:r w:rsidR="00230DF5">
              <w:rPr>
                <w:rFonts w:asciiTheme="minorHAnsi" w:hAnsiTheme="minorHAnsi" w:cstheme="minorHAnsi"/>
              </w:rPr>
              <w:t>. This is</w:t>
            </w:r>
            <w:r w:rsidR="006C4EB8">
              <w:rPr>
                <w:rFonts w:asciiTheme="minorHAnsi" w:hAnsiTheme="minorHAnsi" w:cstheme="minorHAnsi"/>
              </w:rPr>
              <w:t xml:space="preserve"> based on the last 20 years of CBT research. Since student fees are paid per semester, one recommendation is for 6 sessions per semester exclusive of the intake session.</w:t>
            </w:r>
            <w:r w:rsidR="00FA6830">
              <w:rPr>
                <w:rFonts w:asciiTheme="minorHAnsi" w:hAnsiTheme="minorHAnsi" w:cstheme="minorHAnsi"/>
              </w:rPr>
              <w:t xml:space="preserve"> The </w:t>
            </w:r>
            <w:r w:rsidR="00222869">
              <w:rPr>
                <w:rFonts w:asciiTheme="minorHAnsi" w:hAnsiTheme="minorHAnsi" w:cstheme="minorHAnsi"/>
              </w:rPr>
              <w:t>only insurance accepted without student</w:t>
            </w:r>
            <w:r w:rsidR="00230DF5">
              <w:rPr>
                <w:rFonts w:asciiTheme="minorHAnsi" w:hAnsiTheme="minorHAnsi" w:cstheme="minorHAnsi"/>
              </w:rPr>
              <w:t>s</w:t>
            </w:r>
            <w:r w:rsidR="00222869">
              <w:rPr>
                <w:rFonts w:asciiTheme="minorHAnsi" w:hAnsiTheme="minorHAnsi" w:cstheme="minorHAnsi"/>
              </w:rPr>
              <w:t xml:space="preserve"> filing separate paperwork is the IU provided graduate health insurance. Anthem or other health insurance cannot be used at the health center. Students could submit </w:t>
            </w:r>
            <w:r w:rsidR="001F0FBD">
              <w:rPr>
                <w:rFonts w:asciiTheme="minorHAnsi" w:hAnsiTheme="minorHAnsi" w:cstheme="minorHAnsi"/>
              </w:rPr>
              <w:t xml:space="preserve">claims </w:t>
            </w:r>
            <w:r w:rsidR="00222869">
              <w:rPr>
                <w:rFonts w:asciiTheme="minorHAnsi" w:hAnsiTheme="minorHAnsi" w:cstheme="minorHAnsi"/>
              </w:rPr>
              <w:t xml:space="preserve">for reimbursement, but claims are not likely to be </w:t>
            </w:r>
            <w:r w:rsidR="00222869">
              <w:rPr>
                <w:rFonts w:asciiTheme="minorHAnsi" w:hAnsiTheme="minorHAnsi" w:cstheme="minorHAnsi"/>
              </w:rPr>
              <w:lastRenderedPageBreak/>
              <w:t xml:space="preserve">approved. </w:t>
            </w:r>
            <w:r w:rsidR="001F0FBD">
              <w:rPr>
                <w:rFonts w:asciiTheme="minorHAnsi" w:hAnsiTheme="minorHAnsi" w:cstheme="minorHAnsi"/>
              </w:rPr>
              <w:t>Additionally, t</w:t>
            </w:r>
            <w:r w:rsidR="00222869">
              <w:rPr>
                <w:rFonts w:asciiTheme="minorHAnsi" w:hAnsiTheme="minorHAnsi" w:cstheme="minorHAnsi"/>
              </w:rPr>
              <w:t xml:space="preserve">he graduate student health insurance may not include mental health services. </w:t>
            </w:r>
            <w:r w:rsidR="00C34F95">
              <w:rPr>
                <w:rFonts w:asciiTheme="minorHAnsi" w:hAnsiTheme="minorHAnsi" w:cstheme="minorHAnsi"/>
              </w:rPr>
              <w:t xml:space="preserve">The GFC may want to contact CAPS </w:t>
            </w:r>
            <w:r w:rsidR="001F0FBD">
              <w:rPr>
                <w:rFonts w:asciiTheme="minorHAnsi" w:hAnsiTheme="minorHAnsi" w:cstheme="minorHAnsi"/>
              </w:rPr>
              <w:t>for an explanation as to</w:t>
            </w:r>
            <w:r w:rsidR="00C34F95">
              <w:rPr>
                <w:rFonts w:asciiTheme="minorHAnsi" w:hAnsiTheme="minorHAnsi" w:cstheme="minorHAnsi"/>
              </w:rPr>
              <w:t xml:space="preserve"> how services are covered.</w:t>
            </w:r>
          </w:p>
          <w:p w14:paraId="5B0AD799" w14:textId="04941B58" w:rsidR="009C7E2C" w:rsidRPr="009C7E2C" w:rsidRDefault="009C7E2C" w:rsidP="009C7E2C">
            <w:pPr>
              <w:pStyle w:val="NormalWeb"/>
              <w:spacing w:before="0" w:beforeAutospacing="0" w:after="0" w:afterAutospacing="0"/>
              <w:rPr>
                <w:rFonts w:asciiTheme="minorHAnsi" w:hAnsiTheme="minorHAnsi"/>
              </w:rPr>
            </w:pPr>
          </w:p>
        </w:tc>
        <w:tc>
          <w:tcPr>
            <w:tcW w:w="2605" w:type="dxa"/>
          </w:tcPr>
          <w:p w14:paraId="515F7BE2" w14:textId="570DD2ED" w:rsidR="00274C1A" w:rsidRPr="0097452C" w:rsidRDefault="00F47214">
            <w:r w:rsidRPr="0097452C">
              <w:lastRenderedPageBreak/>
              <w:t>Information</w:t>
            </w:r>
            <w:r w:rsidR="007B303B" w:rsidRPr="0097452C">
              <w:t xml:space="preserve"> Only</w:t>
            </w:r>
          </w:p>
          <w:p w14:paraId="7B64F310" w14:textId="77777777" w:rsidR="00A368AE" w:rsidRPr="0097452C" w:rsidRDefault="00A368AE"/>
          <w:p w14:paraId="23D71F74" w14:textId="77777777" w:rsidR="007B303B" w:rsidRPr="0097452C" w:rsidRDefault="007B303B"/>
          <w:p w14:paraId="77D7BA31" w14:textId="1626CEA9" w:rsidR="007B303B" w:rsidRPr="0097452C" w:rsidRDefault="007B303B"/>
          <w:p w14:paraId="69D2F4EC" w14:textId="5D0ADF2B" w:rsidR="009031CB" w:rsidRPr="0097452C" w:rsidRDefault="009031CB"/>
          <w:p w14:paraId="052061DF" w14:textId="77777777" w:rsidR="009031CB" w:rsidRPr="0097452C" w:rsidRDefault="009031CB"/>
          <w:p w14:paraId="186DA31C" w14:textId="77777777" w:rsidR="007B303B" w:rsidRPr="0097452C" w:rsidRDefault="007B303B"/>
          <w:p w14:paraId="3316CB69" w14:textId="77777777" w:rsidR="007B303B" w:rsidRPr="0097452C" w:rsidRDefault="007B303B"/>
          <w:p w14:paraId="1862FA20" w14:textId="77777777" w:rsidR="007B303B" w:rsidRPr="0097452C" w:rsidRDefault="007B303B"/>
          <w:p w14:paraId="4BCF931A" w14:textId="77777777" w:rsidR="007B303B" w:rsidRPr="0097452C" w:rsidRDefault="007B303B"/>
          <w:p w14:paraId="609DDDF4" w14:textId="77777777" w:rsidR="007B303B" w:rsidRPr="0097452C" w:rsidRDefault="007B303B"/>
          <w:p w14:paraId="21C40F7D" w14:textId="77777777" w:rsidR="007B303B" w:rsidRPr="0097452C" w:rsidRDefault="007B303B"/>
          <w:p w14:paraId="16492C9A" w14:textId="77777777" w:rsidR="007B303B" w:rsidRPr="0097452C" w:rsidRDefault="007B303B"/>
          <w:p w14:paraId="1F735976" w14:textId="0DB00708" w:rsidR="007B303B" w:rsidRPr="0097452C" w:rsidRDefault="00C34F95">
            <w:r>
              <w:t>Election of Executive Committee</w:t>
            </w:r>
          </w:p>
          <w:p w14:paraId="3A8DAA47" w14:textId="77777777" w:rsidR="007B303B" w:rsidRPr="0097452C" w:rsidRDefault="007B303B"/>
          <w:p w14:paraId="58BBCA3F" w14:textId="77777777" w:rsidR="00C25A5B" w:rsidRPr="0097452C" w:rsidRDefault="00C25A5B"/>
          <w:p w14:paraId="6977CCB1" w14:textId="77777777" w:rsidR="00C25A5B" w:rsidRPr="0097452C" w:rsidRDefault="00C25A5B"/>
          <w:p w14:paraId="47310CE5" w14:textId="77777777" w:rsidR="00C25A5B" w:rsidRPr="0097452C" w:rsidRDefault="00C25A5B"/>
          <w:p w14:paraId="09FCBA93" w14:textId="1E9F94AD" w:rsidR="00C25A5B" w:rsidRPr="0097452C" w:rsidRDefault="00C34F95">
            <w:r>
              <w:t xml:space="preserve">Discussion: Recommendation for number of CAPS sessions for graduate students with mental health difficulties. </w:t>
            </w:r>
          </w:p>
          <w:p w14:paraId="51D77D85" w14:textId="77777777" w:rsidR="00C25A5B" w:rsidRPr="0097452C" w:rsidRDefault="00C25A5B"/>
          <w:p w14:paraId="72A6A05C" w14:textId="77777777" w:rsidR="00C25A5B" w:rsidRPr="0097452C" w:rsidRDefault="00C25A5B"/>
          <w:p w14:paraId="56DA4E99" w14:textId="77777777" w:rsidR="00C25A5B" w:rsidRPr="0097452C" w:rsidRDefault="00C25A5B"/>
          <w:p w14:paraId="5694FF0B" w14:textId="77777777" w:rsidR="00C25A5B" w:rsidRPr="0097452C" w:rsidRDefault="00C25A5B"/>
          <w:p w14:paraId="4D1AB6C3" w14:textId="77777777" w:rsidR="00C25A5B" w:rsidRPr="0097452C" w:rsidRDefault="00C25A5B"/>
          <w:p w14:paraId="47077723" w14:textId="77777777" w:rsidR="00366FAF" w:rsidRPr="0097452C" w:rsidRDefault="00366FAF"/>
          <w:p w14:paraId="329A2DA3" w14:textId="77777777" w:rsidR="00366FAF" w:rsidRPr="0097452C" w:rsidRDefault="00366FAF"/>
          <w:p w14:paraId="1948C8E6" w14:textId="77777777" w:rsidR="00366FAF" w:rsidRPr="0097452C" w:rsidRDefault="00366FAF"/>
          <w:p w14:paraId="37536A6E" w14:textId="77777777" w:rsidR="009031CB" w:rsidRPr="0097452C" w:rsidRDefault="009031CB"/>
          <w:p w14:paraId="44A31A8E" w14:textId="77777777" w:rsidR="00366FAF" w:rsidRPr="0097452C" w:rsidRDefault="00366FAF"/>
          <w:p w14:paraId="3B966F2D" w14:textId="77777777" w:rsidR="00366FAF" w:rsidRPr="0097452C" w:rsidRDefault="00366FAF"/>
          <w:p w14:paraId="02541350" w14:textId="77777777" w:rsidR="00366FAF" w:rsidRPr="0097452C" w:rsidRDefault="00366FAF"/>
          <w:p w14:paraId="31D8A893" w14:textId="77777777" w:rsidR="00366FAF" w:rsidRPr="0097452C" w:rsidRDefault="00366FAF"/>
          <w:p w14:paraId="371A7726" w14:textId="77777777" w:rsidR="00366FAF" w:rsidRPr="0097452C" w:rsidRDefault="00366FAF"/>
          <w:p w14:paraId="46B0CA6D" w14:textId="77777777" w:rsidR="00366FAF" w:rsidRPr="0097452C" w:rsidRDefault="00366FAF"/>
          <w:p w14:paraId="0053ED06" w14:textId="77777777" w:rsidR="00BA549B" w:rsidRPr="0097452C" w:rsidRDefault="00BA549B"/>
          <w:p w14:paraId="00541592" w14:textId="77777777" w:rsidR="00BA549B" w:rsidRPr="0097452C" w:rsidRDefault="00BA549B"/>
          <w:p w14:paraId="21D8C913" w14:textId="77777777" w:rsidR="00B27180" w:rsidRPr="0097452C" w:rsidRDefault="00B27180"/>
          <w:p w14:paraId="5882611C" w14:textId="77777777" w:rsidR="00B27180" w:rsidRPr="0097452C" w:rsidRDefault="00B27180"/>
          <w:p w14:paraId="49FDE20C" w14:textId="55CC5A16" w:rsidR="00B27180" w:rsidRPr="0097452C" w:rsidRDefault="00B27180"/>
        </w:tc>
      </w:tr>
      <w:tr w:rsidR="00274C1A" w:rsidRPr="0097452C" w14:paraId="54EA0A64" w14:textId="77777777" w:rsidTr="00586598">
        <w:tc>
          <w:tcPr>
            <w:tcW w:w="1885" w:type="dxa"/>
          </w:tcPr>
          <w:p w14:paraId="7F7CCD6E" w14:textId="319D8D13" w:rsidR="00274C1A" w:rsidRPr="0097452C" w:rsidRDefault="00274C1A">
            <w:r w:rsidRPr="0097452C">
              <w:t>Standing Reports from Committees</w:t>
            </w:r>
          </w:p>
        </w:tc>
        <w:tc>
          <w:tcPr>
            <w:tcW w:w="4860" w:type="dxa"/>
          </w:tcPr>
          <w:p w14:paraId="56388EB7" w14:textId="4E2A7E6C" w:rsidR="009C7E2C" w:rsidRDefault="00C25A5B" w:rsidP="00573233">
            <w:pPr>
              <w:pStyle w:val="ListParagraph"/>
              <w:numPr>
                <w:ilvl w:val="0"/>
                <w:numId w:val="2"/>
              </w:numPr>
              <w:ind w:left="350"/>
            </w:pPr>
            <w:r w:rsidRPr="0097452C">
              <w:t xml:space="preserve">Academic Policy Committee: </w:t>
            </w:r>
            <w:r w:rsidR="00D54861" w:rsidRPr="0097452C">
              <w:t>The A</w:t>
            </w:r>
            <w:r w:rsidR="00FE2C38" w:rsidRPr="0097452C">
              <w:t>cademic Policy Committee (APC)</w:t>
            </w:r>
            <w:r w:rsidR="00D54861" w:rsidRPr="0097452C">
              <w:t xml:space="preserve"> </w:t>
            </w:r>
            <w:r w:rsidR="009C7E2C">
              <w:t>tabled</w:t>
            </w:r>
            <w:r w:rsidR="008C4CBB" w:rsidRPr="0097452C">
              <w:t xml:space="preserve"> the proposed </w:t>
            </w:r>
            <w:r w:rsidR="007273B3" w:rsidRPr="0097452C">
              <w:t>bylaw</w:t>
            </w:r>
            <w:r w:rsidR="009C7E2C">
              <w:t>s</w:t>
            </w:r>
            <w:r w:rsidR="007273B3" w:rsidRPr="0097452C">
              <w:t xml:space="preserve"> </w:t>
            </w:r>
            <w:r w:rsidR="008C4CBB" w:rsidRPr="0097452C">
              <w:t xml:space="preserve">of </w:t>
            </w:r>
            <w:r w:rsidR="007273B3" w:rsidRPr="0097452C">
              <w:t xml:space="preserve">revisiting </w:t>
            </w:r>
            <w:r w:rsidR="008C4CBB" w:rsidRPr="0097452C">
              <w:t xml:space="preserve">academic policies after they have been addressed. </w:t>
            </w:r>
            <w:r w:rsidR="009C7E2C">
              <w:t>The committee agreed to take on the task of transfer credits, but that issue has been resolved</w:t>
            </w:r>
            <w:r w:rsidR="000E345A">
              <w:t xml:space="preserve"> </w:t>
            </w:r>
            <w:r w:rsidR="001F0FBD">
              <w:t>with the</w:t>
            </w:r>
            <w:r w:rsidR="000E345A">
              <w:t xml:space="preserve"> clarif</w:t>
            </w:r>
            <w:r w:rsidR="001F0FBD">
              <w:t>ication of</w:t>
            </w:r>
            <w:r w:rsidR="000E345A">
              <w:t xml:space="preserve"> the wording of two sections in the Graduate Bulletin. </w:t>
            </w:r>
            <w:r w:rsidR="009E44C7">
              <w:t xml:space="preserve">Programs could allow students to transfer courses up to 30% of the degree’s total credit hours. There was discussion of whether the wording change is a policy change, or if the wording in the bulletin was a guideline. </w:t>
            </w:r>
            <w:r w:rsidR="00573233">
              <w:t>The discussion will continue at the next GFC meeting.</w:t>
            </w:r>
          </w:p>
          <w:p w14:paraId="3973B994" w14:textId="77777777" w:rsidR="00573233" w:rsidRDefault="00573233" w:rsidP="00573233"/>
          <w:p w14:paraId="2AFBD69B" w14:textId="0C3DC7B0" w:rsidR="000E345A" w:rsidRPr="00573233" w:rsidRDefault="00C72E96" w:rsidP="000E345A">
            <w:pPr>
              <w:pStyle w:val="ListParagraph"/>
              <w:numPr>
                <w:ilvl w:val="0"/>
                <w:numId w:val="2"/>
              </w:numPr>
              <w:ind w:left="350"/>
            </w:pPr>
            <w:r w:rsidRPr="0097452C">
              <w:t xml:space="preserve">Awards Committee: </w:t>
            </w:r>
            <w:r w:rsidR="000E345A" w:rsidRPr="00573233">
              <w:rPr>
                <w:color w:val="000000"/>
              </w:rPr>
              <w:t xml:space="preserve">Nathalie Momplaisir </w:t>
            </w:r>
            <w:r w:rsidR="000E345A" w:rsidRPr="00573233">
              <w:rPr>
                <w:color w:val="000000"/>
              </w:rPr>
              <w:t>has been selected</w:t>
            </w:r>
            <w:r w:rsidR="000E345A" w:rsidRPr="00573233">
              <w:rPr>
                <w:color w:val="000000"/>
              </w:rPr>
              <w:t xml:space="preserve"> the </w:t>
            </w:r>
            <w:r w:rsidR="000E345A" w:rsidRPr="00573233">
              <w:rPr>
                <w:color w:val="000000"/>
              </w:rPr>
              <w:t>recipient</w:t>
            </w:r>
            <w:r w:rsidR="009E44C7" w:rsidRPr="00573233">
              <w:rPr>
                <w:color w:val="000000"/>
              </w:rPr>
              <w:t xml:space="preserve"> </w:t>
            </w:r>
            <w:r w:rsidR="000E345A" w:rsidRPr="00573233">
              <w:rPr>
                <w:color w:val="000000"/>
              </w:rPr>
              <w:t xml:space="preserve"> of the Herbert Fellowship. There were six applicants for that award. Momplaisir was accepted into the IU School of Medicine IBMG (Indiana BioMedical Gateway) Ph.D. program.  </w:t>
            </w:r>
            <w:r w:rsidR="00573233">
              <w:rPr>
                <w:color w:val="000000"/>
              </w:rPr>
              <w:t xml:space="preserve">Since most recommendations are approved by the council as a whole, it was recommended that the GFC vote on any actions submitted by the Awards Committee. </w:t>
            </w:r>
            <w:r w:rsidR="00E5173C">
              <w:rPr>
                <w:color w:val="000000"/>
              </w:rPr>
              <w:t xml:space="preserve">Nathalie Momplaisir’s </w:t>
            </w:r>
            <w:r w:rsidR="00573233">
              <w:rPr>
                <w:color w:val="000000"/>
              </w:rPr>
              <w:t xml:space="preserve"> </w:t>
            </w:r>
            <w:r w:rsidR="00A30D5D">
              <w:rPr>
                <w:color w:val="000000"/>
              </w:rPr>
              <w:t>nomination was approved by the GFC. It was also suggested that</w:t>
            </w:r>
            <w:r w:rsidR="001F0FBD">
              <w:rPr>
                <w:color w:val="000000"/>
              </w:rPr>
              <w:t xml:space="preserve"> in the future,</w:t>
            </w:r>
            <w:r w:rsidR="00A30D5D">
              <w:rPr>
                <w:color w:val="000000"/>
              </w:rPr>
              <w:t xml:space="preserve"> the Awards Committee provide justification as to why an applicant received an award.  </w:t>
            </w:r>
            <w:r w:rsidR="00573233">
              <w:rPr>
                <w:color w:val="000000"/>
              </w:rPr>
              <w:t xml:space="preserve"> </w:t>
            </w:r>
          </w:p>
          <w:p w14:paraId="186D9587" w14:textId="3941C3A8" w:rsidR="00C25A5B" w:rsidRPr="0097452C" w:rsidRDefault="00C25A5B" w:rsidP="00573233">
            <w:pPr>
              <w:pStyle w:val="ListParagraph"/>
              <w:ind w:left="350"/>
            </w:pPr>
          </w:p>
          <w:p w14:paraId="29F06E1E" w14:textId="77777777" w:rsidR="00FD1F23" w:rsidRPr="0097452C" w:rsidRDefault="00FD1F23" w:rsidP="00FD1F23"/>
          <w:p w14:paraId="24CD6DAD" w14:textId="169C128C" w:rsidR="00335391" w:rsidRDefault="00C72E96" w:rsidP="004F0D80">
            <w:pPr>
              <w:pStyle w:val="ListParagraph"/>
              <w:numPr>
                <w:ilvl w:val="0"/>
                <w:numId w:val="2"/>
              </w:numPr>
              <w:ind w:left="350"/>
            </w:pPr>
            <w:r w:rsidRPr="0097452C">
              <w:t xml:space="preserve">Diversity Issues Committee: </w:t>
            </w:r>
            <w:r w:rsidR="00A30D5D">
              <w:t>The survey regarding the GRE has been sent with a March 27</w:t>
            </w:r>
            <w:r w:rsidR="00A30D5D" w:rsidRPr="004342E7">
              <w:rPr>
                <w:vertAlign w:val="superscript"/>
              </w:rPr>
              <w:t>th</w:t>
            </w:r>
            <w:r w:rsidR="00A30D5D">
              <w:t xml:space="preserve"> deadline. It is hope that the results can be compiled in time for the next GFC meeting. Additionally, it was confirmed </w:t>
            </w:r>
            <w:r w:rsidR="00A30D5D">
              <w:lastRenderedPageBreak/>
              <w:t>that the GRE is not a requirement for the Herbert f</w:t>
            </w:r>
            <w:r w:rsidR="004342E7">
              <w:t xml:space="preserve">ellowship or other diversity awards. </w:t>
            </w:r>
          </w:p>
          <w:p w14:paraId="7C8046A5" w14:textId="77777777" w:rsidR="004342E7" w:rsidRPr="0097452C" w:rsidRDefault="004342E7" w:rsidP="004342E7"/>
          <w:p w14:paraId="22D58B6E" w14:textId="7751B4DD" w:rsidR="001E46A7" w:rsidRDefault="00C72E96" w:rsidP="004342E7">
            <w:pPr>
              <w:pStyle w:val="ListParagraph"/>
              <w:numPr>
                <w:ilvl w:val="0"/>
                <w:numId w:val="2"/>
              </w:numPr>
              <w:ind w:left="350"/>
            </w:pPr>
            <w:r w:rsidRPr="0097452C">
              <w:t xml:space="preserve">Graduate Initiatives Committee: </w:t>
            </w:r>
            <w:r w:rsidR="004342E7">
              <w:t>Have not met.</w:t>
            </w:r>
          </w:p>
          <w:p w14:paraId="14947348" w14:textId="77777777" w:rsidR="004342E7" w:rsidRPr="0097452C" w:rsidRDefault="004342E7" w:rsidP="004342E7"/>
          <w:p w14:paraId="71E1E4E7" w14:textId="12E69639" w:rsidR="003943BF" w:rsidRPr="0097452C" w:rsidRDefault="00556C7F" w:rsidP="004342E7">
            <w:pPr>
              <w:pStyle w:val="ListParagraph"/>
              <w:numPr>
                <w:ilvl w:val="0"/>
                <w:numId w:val="2"/>
              </w:numPr>
              <w:ind w:left="350"/>
            </w:pPr>
            <w:r w:rsidRPr="0097452C">
              <w:t xml:space="preserve">Student Representatives: </w:t>
            </w:r>
            <w:r w:rsidR="004342E7">
              <w:t>No Reports</w:t>
            </w:r>
          </w:p>
        </w:tc>
        <w:tc>
          <w:tcPr>
            <w:tcW w:w="2605" w:type="dxa"/>
          </w:tcPr>
          <w:p w14:paraId="442A3C9E" w14:textId="77777777" w:rsidR="007B303B" w:rsidRPr="0097452C" w:rsidRDefault="00556C7F">
            <w:r w:rsidRPr="0097452C">
              <w:lastRenderedPageBreak/>
              <w:t>Information Only</w:t>
            </w:r>
          </w:p>
          <w:p w14:paraId="5AF11BCC" w14:textId="77777777" w:rsidR="00BA549B" w:rsidRPr="0097452C" w:rsidRDefault="00BA549B"/>
          <w:p w14:paraId="79D40569" w14:textId="77777777" w:rsidR="00BA549B" w:rsidRPr="0097452C" w:rsidRDefault="00BA549B"/>
          <w:p w14:paraId="2205E7CE" w14:textId="77777777" w:rsidR="00BA549B" w:rsidRPr="0097452C" w:rsidRDefault="00BA549B"/>
          <w:p w14:paraId="611EA5AF" w14:textId="77777777" w:rsidR="00BA549B" w:rsidRPr="0097452C" w:rsidRDefault="00BA549B"/>
          <w:p w14:paraId="43656CA2" w14:textId="77777777" w:rsidR="00BA549B" w:rsidRPr="0097452C" w:rsidRDefault="00BA549B"/>
          <w:p w14:paraId="7AD83CAD" w14:textId="77777777" w:rsidR="00BA549B" w:rsidRDefault="00BA549B"/>
          <w:p w14:paraId="6781A9E5" w14:textId="77777777" w:rsidR="00C34F95" w:rsidRDefault="00C34F95"/>
          <w:p w14:paraId="4C53948C" w14:textId="77777777" w:rsidR="00C34F95" w:rsidRDefault="00C34F95">
            <w:r>
              <w:t>Discussion: Are changes to the Graduate Bulle</w:t>
            </w:r>
            <w:r w:rsidR="002A17BA">
              <w:t>t</w:t>
            </w:r>
            <w:r>
              <w:t xml:space="preserve">in regarding transfer courses </w:t>
            </w:r>
            <w:r w:rsidR="002A17BA">
              <w:t>changes to policy?</w:t>
            </w:r>
          </w:p>
          <w:p w14:paraId="0AF7CF41" w14:textId="77777777" w:rsidR="002A17BA" w:rsidRDefault="002A17BA"/>
          <w:p w14:paraId="4753A42F" w14:textId="77777777" w:rsidR="002A17BA" w:rsidRDefault="002A17BA"/>
          <w:p w14:paraId="027FF4FE" w14:textId="77777777" w:rsidR="002A17BA" w:rsidRDefault="002A17BA"/>
          <w:p w14:paraId="635768A8" w14:textId="77777777" w:rsidR="002A17BA" w:rsidRDefault="002A17BA">
            <w:r>
              <w:t>Discussion</w:t>
            </w:r>
          </w:p>
          <w:p w14:paraId="3C67D164" w14:textId="77777777" w:rsidR="002A17BA" w:rsidRDefault="002A17BA"/>
          <w:p w14:paraId="17459FFC" w14:textId="77777777" w:rsidR="002A17BA" w:rsidRDefault="002A17BA"/>
          <w:p w14:paraId="4B3B9A42" w14:textId="77777777" w:rsidR="002A17BA" w:rsidRDefault="002A17BA"/>
          <w:p w14:paraId="4D9B5856" w14:textId="77777777" w:rsidR="002A17BA" w:rsidRDefault="002A17BA"/>
          <w:p w14:paraId="0B8D4222" w14:textId="77777777" w:rsidR="002A17BA" w:rsidRDefault="002A17BA"/>
          <w:p w14:paraId="2F485D9A" w14:textId="77777777" w:rsidR="002A17BA" w:rsidRDefault="002A17BA"/>
          <w:p w14:paraId="39A1288F" w14:textId="77777777" w:rsidR="002A17BA" w:rsidRDefault="002A17BA"/>
          <w:p w14:paraId="1C312CFA" w14:textId="77777777" w:rsidR="002A17BA" w:rsidRDefault="002A17BA"/>
          <w:p w14:paraId="329983CD" w14:textId="77777777" w:rsidR="002A17BA" w:rsidRDefault="002A17BA"/>
          <w:p w14:paraId="4359BB88" w14:textId="77777777" w:rsidR="002A17BA" w:rsidRDefault="002A17BA">
            <w:r>
              <w:t>Approval of Nathalie Momplaisir as recipient of Herbert Fellowship.</w:t>
            </w:r>
          </w:p>
          <w:p w14:paraId="076B2739" w14:textId="77777777" w:rsidR="002A17BA" w:rsidRDefault="002A17BA"/>
          <w:p w14:paraId="1FA4507E" w14:textId="77777777" w:rsidR="002A17BA" w:rsidRDefault="002A17BA"/>
          <w:p w14:paraId="7E194A66" w14:textId="77777777" w:rsidR="002A17BA" w:rsidRDefault="002A17BA"/>
          <w:p w14:paraId="0B45CE00" w14:textId="77777777" w:rsidR="002A17BA" w:rsidRDefault="002A17BA"/>
          <w:p w14:paraId="02175A26" w14:textId="411F70B6" w:rsidR="002A17BA" w:rsidRPr="0097452C" w:rsidRDefault="002A17BA">
            <w:r>
              <w:t>Information</w:t>
            </w:r>
          </w:p>
        </w:tc>
      </w:tr>
      <w:tr w:rsidR="00274C1A" w:rsidRPr="0097452C" w14:paraId="646832E5" w14:textId="77777777" w:rsidTr="00586598">
        <w:tc>
          <w:tcPr>
            <w:tcW w:w="1885" w:type="dxa"/>
          </w:tcPr>
          <w:p w14:paraId="4DEB9D00" w14:textId="0C757075" w:rsidR="00274C1A" w:rsidRPr="0097452C" w:rsidRDefault="00274C1A">
            <w:r w:rsidRPr="0097452C">
              <w:lastRenderedPageBreak/>
              <w:t>New Business</w:t>
            </w:r>
          </w:p>
        </w:tc>
        <w:tc>
          <w:tcPr>
            <w:tcW w:w="4860" w:type="dxa"/>
          </w:tcPr>
          <w:p w14:paraId="62F2F9FD" w14:textId="6AD4CB8B" w:rsidR="00274C1A" w:rsidRPr="0097452C" w:rsidRDefault="00181C2B">
            <w:r w:rsidRPr="0097452C">
              <w:t>None</w:t>
            </w:r>
          </w:p>
        </w:tc>
        <w:tc>
          <w:tcPr>
            <w:tcW w:w="2605" w:type="dxa"/>
          </w:tcPr>
          <w:p w14:paraId="1E6D5BD1" w14:textId="77777777" w:rsidR="00274C1A" w:rsidRPr="0097452C" w:rsidRDefault="00274C1A"/>
        </w:tc>
      </w:tr>
      <w:tr w:rsidR="00274C1A" w:rsidRPr="0097452C" w14:paraId="2615E337" w14:textId="77777777" w:rsidTr="00586598">
        <w:tc>
          <w:tcPr>
            <w:tcW w:w="1885" w:type="dxa"/>
          </w:tcPr>
          <w:p w14:paraId="6048DB6E" w14:textId="45ABA3A4" w:rsidR="00274C1A" w:rsidRPr="0097452C" w:rsidRDefault="00274C1A">
            <w:r w:rsidRPr="0097452C">
              <w:t>A</w:t>
            </w:r>
            <w:r w:rsidR="00384E5F" w:rsidRPr="0097452C">
              <w:t>d</w:t>
            </w:r>
            <w:r w:rsidRPr="0097452C">
              <w:t>journment</w:t>
            </w:r>
          </w:p>
        </w:tc>
        <w:tc>
          <w:tcPr>
            <w:tcW w:w="4860" w:type="dxa"/>
          </w:tcPr>
          <w:p w14:paraId="6616F4FC" w14:textId="2C161359" w:rsidR="00274C1A" w:rsidRPr="0097452C" w:rsidRDefault="00C81A15">
            <w:r w:rsidRPr="0097452C">
              <w:t>4:</w:t>
            </w:r>
            <w:r w:rsidR="004342E7">
              <w:t>59</w:t>
            </w:r>
          </w:p>
        </w:tc>
        <w:tc>
          <w:tcPr>
            <w:tcW w:w="2605" w:type="dxa"/>
          </w:tcPr>
          <w:p w14:paraId="19C14236" w14:textId="77777777" w:rsidR="00274C1A" w:rsidRPr="0097452C" w:rsidRDefault="00274C1A"/>
        </w:tc>
      </w:tr>
    </w:tbl>
    <w:p w14:paraId="03D1C364" w14:textId="5BC6295B" w:rsidR="00274C1A" w:rsidRPr="0097452C" w:rsidRDefault="00274C1A" w:rsidP="00911DBF">
      <w:pPr>
        <w:spacing w:before="100" w:beforeAutospacing="1" w:after="100" w:afterAutospacing="1"/>
        <w:jc w:val="center"/>
        <w:rPr>
          <w:b/>
        </w:rPr>
      </w:pPr>
    </w:p>
    <w:p w14:paraId="631A9245" w14:textId="77777777" w:rsidR="000F7AB8" w:rsidRPr="0097452C" w:rsidRDefault="000F7AB8" w:rsidP="00B27180">
      <w:pPr>
        <w:spacing w:before="100" w:beforeAutospacing="1" w:after="100" w:afterAutospacing="1"/>
        <w:rPr>
          <w:b/>
        </w:rPr>
      </w:pPr>
    </w:p>
    <w:sectPr w:rsidR="000F7AB8" w:rsidRPr="0097452C"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F6E86"/>
    <w:multiLevelType w:val="hybridMultilevel"/>
    <w:tmpl w:val="D37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A"/>
    <w:rsid w:val="00040183"/>
    <w:rsid w:val="00063852"/>
    <w:rsid w:val="00066A69"/>
    <w:rsid w:val="00067BBA"/>
    <w:rsid w:val="0008241D"/>
    <w:rsid w:val="0009413E"/>
    <w:rsid w:val="000C7DEF"/>
    <w:rsid w:val="000E345A"/>
    <w:rsid w:val="000F7AB8"/>
    <w:rsid w:val="00121364"/>
    <w:rsid w:val="00160FE1"/>
    <w:rsid w:val="00181C2B"/>
    <w:rsid w:val="00191C54"/>
    <w:rsid w:val="001E46A7"/>
    <w:rsid w:val="001F0FBD"/>
    <w:rsid w:val="001F12C7"/>
    <w:rsid w:val="0020561B"/>
    <w:rsid w:val="00215289"/>
    <w:rsid w:val="00222869"/>
    <w:rsid w:val="00230DF5"/>
    <w:rsid w:val="0024470B"/>
    <w:rsid w:val="00251A85"/>
    <w:rsid w:val="002523CA"/>
    <w:rsid w:val="002621D9"/>
    <w:rsid w:val="00264115"/>
    <w:rsid w:val="00274164"/>
    <w:rsid w:val="00274C1A"/>
    <w:rsid w:val="00275D35"/>
    <w:rsid w:val="00284C4F"/>
    <w:rsid w:val="00290412"/>
    <w:rsid w:val="002A17BA"/>
    <w:rsid w:val="002D5A27"/>
    <w:rsid w:val="003003A1"/>
    <w:rsid w:val="00305F9E"/>
    <w:rsid w:val="003252C5"/>
    <w:rsid w:val="003259B0"/>
    <w:rsid w:val="00335391"/>
    <w:rsid w:val="0034402F"/>
    <w:rsid w:val="00346BD6"/>
    <w:rsid w:val="00366FAF"/>
    <w:rsid w:val="00384E5F"/>
    <w:rsid w:val="003943BF"/>
    <w:rsid w:val="003D570C"/>
    <w:rsid w:val="003E1102"/>
    <w:rsid w:val="003E5CE5"/>
    <w:rsid w:val="00416910"/>
    <w:rsid w:val="00427942"/>
    <w:rsid w:val="0042798B"/>
    <w:rsid w:val="004342E7"/>
    <w:rsid w:val="00453B0A"/>
    <w:rsid w:val="00454B6F"/>
    <w:rsid w:val="00454C4F"/>
    <w:rsid w:val="00467E74"/>
    <w:rsid w:val="0047188D"/>
    <w:rsid w:val="004762D1"/>
    <w:rsid w:val="0048405B"/>
    <w:rsid w:val="00485C18"/>
    <w:rsid w:val="00492070"/>
    <w:rsid w:val="0049723C"/>
    <w:rsid w:val="004A5FF5"/>
    <w:rsid w:val="004C2131"/>
    <w:rsid w:val="004C3033"/>
    <w:rsid w:val="004D375E"/>
    <w:rsid w:val="004E16D7"/>
    <w:rsid w:val="004E79D0"/>
    <w:rsid w:val="005006E7"/>
    <w:rsid w:val="00501783"/>
    <w:rsid w:val="00517346"/>
    <w:rsid w:val="0052736B"/>
    <w:rsid w:val="00532DAD"/>
    <w:rsid w:val="00554C87"/>
    <w:rsid w:val="00556C7F"/>
    <w:rsid w:val="005600F8"/>
    <w:rsid w:val="00573233"/>
    <w:rsid w:val="00586598"/>
    <w:rsid w:val="0059083B"/>
    <w:rsid w:val="005A2A46"/>
    <w:rsid w:val="005B4D82"/>
    <w:rsid w:val="005D2E33"/>
    <w:rsid w:val="005D6360"/>
    <w:rsid w:val="005D6B95"/>
    <w:rsid w:val="005E7B2C"/>
    <w:rsid w:val="006051DD"/>
    <w:rsid w:val="00613FD6"/>
    <w:rsid w:val="00631D31"/>
    <w:rsid w:val="00642362"/>
    <w:rsid w:val="006442C9"/>
    <w:rsid w:val="00656040"/>
    <w:rsid w:val="006606E6"/>
    <w:rsid w:val="006814A8"/>
    <w:rsid w:val="00681E74"/>
    <w:rsid w:val="00687966"/>
    <w:rsid w:val="00690D09"/>
    <w:rsid w:val="006950E7"/>
    <w:rsid w:val="00697970"/>
    <w:rsid w:val="006B5EB4"/>
    <w:rsid w:val="006C4EB8"/>
    <w:rsid w:val="006D1C31"/>
    <w:rsid w:val="006E4BAB"/>
    <w:rsid w:val="006E5855"/>
    <w:rsid w:val="00714F46"/>
    <w:rsid w:val="00715EEA"/>
    <w:rsid w:val="007273B3"/>
    <w:rsid w:val="00750557"/>
    <w:rsid w:val="00753FFB"/>
    <w:rsid w:val="007545AE"/>
    <w:rsid w:val="007576EE"/>
    <w:rsid w:val="00773BA2"/>
    <w:rsid w:val="007B194F"/>
    <w:rsid w:val="007B303B"/>
    <w:rsid w:val="007B6CC4"/>
    <w:rsid w:val="007D1FE1"/>
    <w:rsid w:val="007D3FE3"/>
    <w:rsid w:val="007E14A1"/>
    <w:rsid w:val="00810604"/>
    <w:rsid w:val="00830719"/>
    <w:rsid w:val="0083503E"/>
    <w:rsid w:val="00837DD8"/>
    <w:rsid w:val="008568B2"/>
    <w:rsid w:val="00863601"/>
    <w:rsid w:val="008777FF"/>
    <w:rsid w:val="0088628F"/>
    <w:rsid w:val="00891D02"/>
    <w:rsid w:val="008950A3"/>
    <w:rsid w:val="008A4D9B"/>
    <w:rsid w:val="008C4CBB"/>
    <w:rsid w:val="008D42F5"/>
    <w:rsid w:val="008E6F0F"/>
    <w:rsid w:val="008F0A22"/>
    <w:rsid w:val="009031CB"/>
    <w:rsid w:val="00911DBF"/>
    <w:rsid w:val="0091226C"/>
    <w:rsid w:val="009327D1"/>
    <w:rsid w:val="00935FDB"/>
    <w:rsid w:val="00941E83"/>
    <w:rsid w:val="00956C5F"/>
    <w:rsid w:val="0096345C"/>
    <w:rsid w:val="0096777B"/>
    <w:rsid w:val="0097452C"/>
    <w:rsid w:val="00997B71"/>
    <w:rsid w:val="009A0B06"/>
    <w:rsid w:val="009C7E2C"/>
    <w:rsid w:val="009D2AEE"/>
    <w:rsid w:val="009D39BD"/>
    <w:rsid w:val="009D4792"/>
    <w:rsid w:val="009E44C7"/>
    <w:rsid w:val="00A14DC5"/>
    <w:rsid w:val="00A2393D"/>
    <w:rsid w:val="00A30D5D"/>
    <w:rsid w:val="00A345D5"/>
    <w:rsid w:val="00A368AE"/>
    <w:rsid w:val="00A87C07"/>
    <w:rsid w:val="00AA2754"/>
    <w:rsid w:val="00AB165F"/>
    <w:rsid w:val="00AC2C7E"/>
    <w:rsid w:val="00AD23F5"/>
    <w:rsid w:val="00AF00E3"/>
    <w:rsid w:val="00B27180"/>
    <w:rsid w:val="00B31CE9"/>
    <w:rsid w:val="00B3325C"/>
    <w:rsid w:val="00B460E7"/>
    <w:rsid w:val="00B52889"/>
    <w:rsid w:val="00B60518"/>
    <w:rsid w:val="00B83D30"/>
    <w:rsid w:val="00B85202"/>
    <w:rsid w:val="00BA34D5"/>
    <w:rsid w:val="00BA549B"/>
    <w:rsid w:val="00BA6783"/>
    <w:rsid w:val="00BC25CB"/>
    <w:rsid w:val="00BD3FEA"/>
    <w:rsid w:val="00BD5F7F"/>
    <w:rsid w:val="00C037D9"/>
    <w:rsid w:val="00C24F14"/>
    <w:rsid w:val="00C25A5B"/>
    <w:rsid w:val="00C34F95"/>
    <w:rsid w:val="00C42B19"/>
    <w:rsid w:val="00C72E96"/>
    <w:rsid w:val="00C81A15"/>
    <w:rsid w:val="00CA4B9A"/>
    <w:rsid w:val="00CA7F6E"/>
    <w:rsid w:val="00CB1254"/>
    <w:rsid w:val="00CB3402"/>
    <w:rsid w:val="00CD1F4B"/>
    <w:rsid w:val="00CF4D6C"/>
    <w:rsid w:val="00D207C3"/>
    <w:rsid w:val="00D344F1"/>
    <w:rsid w:val="00D54861"/>
    <w:rsid w:val="00D62B3A"/>
    <w:rsid w:val="00D94D6A"/>
    <w:rsid w:val="00DA14B9"/>
    <w:rsid w:val="00DC1808"/>
    <w:rsid w:val="00DD25D4"/>
    <w:rsid w:val="00DD4069"/>
    <w:rsid w:val="00DF4147"/>
    <w:rsid w:val="00DF454D"/>
    <w:rsid w:val="00E0440E"/>
    <w:rsid w:val="00E41CDD"/>
    <w:rsid w:val="00E5173C"/>
    <w:rsid w:val="00E55CCA"/>
    <w:rsid w:val="00E855B8"/>
    <w:rsid w:val="00E91D8C"/>
    <w:rsid w:val="00EC24C6"/>
    <w:rsid w:val="00ED2D0B"/>
    <w:rsid w:val="00EF26E4"/>
    <w:rsid w:val="00EF3AD0"/>
    <w:rsid w:val="00F47214"/>
    <w:rsid w:val="00F607C3"/>
    <w:rsid w:val="00F6443B"/>
    <w:rsid w:val="00F82318"/>
    <w:rsid w:val="00F841CD"/>
    <w:rsid w:val="00FA32F1"/>
    <w:rsid w:val="00FA64AD"/>
    <w:rsid w:val="00FA6830"/>
    <w:rsid w:val="00FC2052"/>
    <w:rsid w:val="00FD1F23"/>
    <w:rsid w:val="00FE2C38"/>
    <w:rsid w:val="00FE697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805">
      <w:bodyDiv w:val="1"/>
      <w:marLeft w:val="0"/>
      <w:marRight w:val="0"/>
      <w:marTop w:val="0"/>
      <w:marBottom w:val="0"/>
      <w:divBdr>
        <w:top w:val="none" w:sz="0" w:space="0" w:color="auto"/>
        <w:left w:val="none" w:sz="0" w:space="0" w:color="auto"/>
        <w:bottom w:val="none" w:sz="0" w:space="0" w:color="auto"/>
        <w:right w:val="none" w:sz="0" w:space="0" w:color="auto"/>
      </w:divBdr>
      <w:divsChild>
        <w:div w:id="25054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886">
              <w:marLeft w:val="0"/>
              <w:marRight w:val="0"/>
              <w:marTop w:val="0"/>
              <w:marBottom w:val="0"/>
              <w:divBdr>
                <w:top w:val="none" w:sz="0" w:space="0" w:color="auto"/>
                <w:left w:val="none" w:sz="0" w:space="0" w:color="auto"/>
                <w:bottom w:val="none" w:sz="0" w:space="0" w:color="auto"/>
                <w:right w:val="none" w:sz="0" w:space="0" w:color="auto"/>
              </w:divBdr>
              <w:divsChild>
                <w:div w:id="1426227191">
                  <w:marLeft w:val="0"/>
                  <w:marRight w:val="0"/>
                  <w:marTop w:val="0"/>
                  <w:marBottom w:val="0"/>
                  <w:divBdr>
                    <w:top w:val="none" w:sz="0" w:space="0" w:color="auto"/>
                    <w:left w:val="none" w:sz="0" w:space="0" w:color="auto"/>
                    <w:bottom w:val="none" w:sz="0" w:space="0" w:color="auto"/>
                    <w:right w:val="none" w:sz="0" w:space="0" w:color="auto"/>
                  </w:divBdr>
                  <w:divsChild>
                    <w:div w:id="356583884">
                      <w:marLeft w:val="0"/>
                      <w:marRight w:val="0"/>
                      <w:marTop w:val="0"/>
                      <w:marBottom w:val="0"/>
                      <w:divBdr>
                        <w:top w:val="none" w:sz="0" w:space="0" w:color="auto"/>
                        <w:left w:val="none" w:sz="0" w:space="0" w:color="auto"/>
                        <w:bottom w:val="none" w:sz="0" w:space="0" w:color="auto"/>
                        <w:right w:val="none" w:sz="0" w:space="0" w:color="auto"/>
                      </w:divBdr>
                      <w:divsChild>
                        <w:div w:id="580720028">
                          <w:marLeft w:val="0"/>
                          <w:marRight w:val="0"/>
                          <w:marTop w:val="0"/>
                          <w:marBottom w:val="0"/>
                          <w:divBdr>
                            <w:top w:val="none" w:sz="0" w:space="0" w:color="auto"/>
                            <w:left w:val="none" w:sz="0" w:space="0" w:color="auto"/>
                            <w:bottom w:val="none" w:sz="0" w:space="0" w:color="auto"/>
                            <w:right w:val="none" w:sz="0" w:space="0" w:color="auto"/>
                          </w:divBdr>
                          <w:divsChild>
                            <w:div w:id="20469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12440">
                                  <w:marLeft w:val="0"/>
                                  <w:marRight w:val="0"/>
                                  <w:marTop w:val="0"/>
                                  <w:marBottom w:val="0"/>
                                  <w:divBdr>
                                    <w:top w:val="none" w:sz="0" w:space="0" w:color="auto"/>
                                    <w:left w:val="none" w:sz="0" w:space="0" w:color="auto"/>
                                    <w:bottom w:val="none" w:sz="0" w:space="0" w:color="auto"/>
                                    <w:right w:val="none" w:sz="0" w:space="0" w:color="auto"/>
                                  </w:divBdr>
                                  <w:divsChild>
                                    <w:div w:id="266929823">
                                      <w:marLeft w:val="0"/>
                                      <w:marRight w:val="0"/>
                                      <w:marTop w:val="0"/>
                                      <w:marBottom w:val="0"/>
                                      <w:divBdr>
                                        <w:top w:val="none" w:sz="0" w:space="0" w:color="auto"/>
                                        <w:left w:val="none" w:sz="0" w:space="0" w:color="auto"/>
                                        <w:bottom w:val="none" w:sz="0" w:space="0" w:color="auto"/>
                                        <w:right w:val="none" w:sz="0" w:space="0" w:color="auto"/>
                                      </w:divBdr>
                                      <w:divsChild>
                                        <w:div w:id="1195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Terry Shepherd</cp:lastModifiedBy>
  <cp:revision>12</cp:revision>
  <dcterms:created xsi:type="dcterms:W3CDTF">2019-04-03T18:52:00Z</dcterms:created>
  <dcterms:modified xsi:type="dcterms:W3CDTF">2019-04-11T18:26:00Z</dcterms:modified>
</cp:coreProperties>
</file>